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C3" w:rsidRDefault="00B521A8" w:rsidP="00B521A8">
      <w:pPr>
        <w:keepNext/>
        <w:keepLines/>
        <w:spacing w:line="240" w:lineRule="atLeast"/>
        <w:outlineLvl w:val="1"/>
        <w:rPr>
          <w:rFonts w:ascii="Arial" w:hAnsi="Arial" w:cs="Arial"/>
          <w:b/>
          <w:i/>
          <w:color w:val="000000"/>
          <w:lang w:eastAsia="en-US"/>
        </w:rPr>
      </w:pPr>
      <w:r>
        <w:rPr>
          <w:rFonts w:ascii="Arial" w:hAnsi="Arial" w:cs="Arial"/>
          <w:b/>
          <w:i/>
          <w:color w:val="000000"/>
          <w:lang w:eastAsia="en-US"/>
        </w:rPr>
        <w:t>ΠΡΟΣΦΕΡΟΜΕΝΟ ΠΡΟΓΡΑΜΜΑ ΜΑΘΗΜΑΤΩΝ ΕΑΡΙΝΟΥ ΕΞΑΜΗΝΟΥ ΑΚ</w:t>
      </w:r>
      <w:r w:rsidR="003A67C3">
        <w:rPr>
          <w:rFonts w:ascii="Arial" w:hAnsi="Arial" w:cs="Arial"/>
          <w:b/>
          <w:i/>
          <w:color w:val="000000"/>
          <w:lang w:eastAsia="en-US"/>
        </w:rPr>
        <w:t>. ΕΤΟΥΣ 2024-2025</w:t>
      </w: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2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700"/>
        <w:gridCol w:w="1984"/>
      </w:tblGrid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ΥΠΟΧΡΕΩΤΙΚΑ: 4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11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Αρχαία ελληνική τραγωδία ΙΙ: Σοφοκλής ΑΘ013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44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 ATH</w:t>
            </w:r>
            <w:r w:rsidRPr="00AC6187">
              <w:rPr>
                <w:rFonts w:ascii="Arial" w:hAnsi="Arial" w:cs="Arial"/>
                <w:lang w:eastAsia="en-US"/>
              </w:rPr>
              <w:t>013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ΚΑΡΑΜΠΕΛΑ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11"/>
              </w:numPr>
              <w:spacing w:after="160" w:line="259" w:lineRule="auto"/>
              <w:ind w:right="-32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Μεσαιωνικό, αναγεννησιακό και ελισαβετιανό θέατρο ΠΘ021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lang w:eastAsia="en-US"/>
              </w:rPr>
              <w:t>021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ΠΑΠΑΓΕΩΡΓΙΟΥ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11"/>
              </w:numPr>
              <w:spacing w:after="160" w:line="259" w:lineRule="auto"/>
              <w:ind w:right="-32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Δραματουργική ανάλυση ΙΙ: κείμενα της νεότερης δραματουργίας ΘΕ045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THE-THE</w:t>
            </w:r>
            <w:r w:rsidRPr="00AC6187">
              <w:rPr>
                <w:rFonts w:ascii="Arial" w:hAnsi="Arial" w:cs="Arial"/>
                <w:lang w:eastAsia="en-US"/>
              </w:rPr>
              <w:t>045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ΜΑΝΤΕΛΗ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11"/>
              </w:numPr>
              <w:spacing w:after="160" w:line="259" w:lineRule="auto"/>
              <w:ind w:right="-32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Είδη και φόρμες της όπερας και του νέου μουσικού θεάτρου    ΕΡΓ064</w:t>
            </w:r>
          </w:p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THE-W</w:t>
            </w:r>
            <w:r w:rsidRPr="00AC6187">
              <w:rPr>
                <w:rFonts w:ascii="Arial" w:hAnsi="Arial" w:cs="Arial"/>
                <w:lang w:eastAsia="en-US"/>
              </w:rPr>
              <w:t>064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Ιστορία της τέχνης στη νεότερη εποχή  ΓΚ523</w:t>
            </w:r>
            <w:r w:rsidRPr="00AC6187">
              <w:rPr>
                <w:rFonts w:ascii="Arial" w:hAnsi="Arial" w:cs="Arial"/>
                <w:lang w:val="en-US" w:eastAsia="en-US"/>
              </w:rPr>
              <w:t>C</w:t>
            </w:r>
            <w:r w:rsidRPr="00AC6187">
              <w:rPr>
                <w:rFonts w:ascii="Arial" w:hAnsi="Arial" w:cs="Arial"/>
                <w:lang w:eastAsia="en-US"/>
              </w:rPr>
              <w:t xml:space="preserve">                                                                  (Προσφέρεται ως υποχρεωτικό για τους φοιτητές με έτος εισαγωγής 2015-2016 και πριν)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THE_GI523C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ΠΑΠΑΝΔΡΕΟΠΟΥΛΟΥ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Όπερα, σύγχρονο μουσικό θέατρο και πρα</w:t>
            </w:r>
            <w:r w:rsidRPr="00AC6187">
              <w:rPr>
                <w:rFonts w:ascii="Arial" w:hAnsi="Arial" w:cs="Arial"/>
                <w:lang w:eastAsia="en-US"/>
              </w:rPr>
              <w:softHyphen/>
              <w:t>κτι</w:t>
            </w:r>
            <w:r w:rsidRPr="00AC6187">
              <w:rPr>
                <w:rFonts w:ascii="Arial" w:hAnsi="Arial" w:cs="Arial"/>
                <w:lang w:eastAsia="en-US"/>
              </w:rPr>
              <w:softHyphen/>
              <w:t>κές εφαρμογές στη σκηνή  ΠΘ025</w:t>
            </w:r>
            <w:r w:rsidRPr="00AC6187">
              <w:rPr>
                <w:rFonts w:ascii="Arial" w:hAnsi="Arial" w:cs="Arial"/>
                <w:lang w:val="en-US" w:eastAsia="en-US"/>
              </w:rPr>
              <w:t>C</w:t>
            </w:r>
            <w:r w:rsidRPr="00AC6187"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                  (Προ</w:t>
            </w:r>
            <w:r w:rsidRPr="00AC6187">
              <w:rPr>
                <w:rFonts w:ascii="Arial" w:hAnsi="Arial" w:cs="Arial"/>
                <w:lang w:eastAsia="en-US"/>
              </w:rPr>
              <w:softHyphen/>
              <w:t xml:space="preserve">σφέρεται ως υποχρεωτικό για τους φοιτητές με έτος εισαγωγής 2014-2015 και πριν)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THE_WTH025C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ΕΠΙΛΕΓΟΜΕΝΑ: 2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Ιστορία της τέχνης στη νεότερη εποχή ΓΚ 523 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THE-GI523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ΠΑΠΑΝΔΡΕΟΠΟΥΛΟΥ</w:t>
            </w:r>
            <w:r w:rsidRPr="00AC6187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Το ελληνικό θέατρο σκιών ΝΘ314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THE-NTH314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ind w:left="32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ΕΣΠΑ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3)</w:t>
            </w: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 xml:space="preserve">Ζητήματα νεότερου ευρωπαϊκού θεάτρου </w:t>
            </w:r>
            <w:r w:rsidRPr="00AC6187">
              <w:rPr>
                <w:rFonts w:ascii="Arial" w:eastAsia="Calibri" w:hAnsi="Arial" w:cs="Arial"/>
                <w:lang w:eastAsia="en-US"/>
              </w:rPr>
              <w:t>ΠΘ 217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W</w:t>
            </w:r>
            <w:r w:rsidRPr="00AC6187">
              <w:rPr>
                <w:rFonts w:ascii="Arial" w:eastAsia="Calibri" w:hAnsi="Arial" w:cs="Arial"/>
                <w:lang w:eastAsia="en-US"/>
              </w:rPr>
              <w:t>TH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217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ind w:left="32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ΖΗΡΟΠΟΥΛΟΥ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Το ε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πτα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νη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σια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κό θέ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α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τρο ΝΘ 312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THE-NTH31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2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ind w:left="32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ΕΣΠΑ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Το θέατρο για παιδιά και εφήβους ΠΚ 811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- PI81</w:t>
            </w:r>
            <w:r w:rsidRPr="00AC618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ΦΡΑΓΚΗ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Όροι και συντελεστές της παράστασης Ι (Αυτοσχεδιασμός και επινόηση κειμένου) ΕΡΓ 612  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W612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ΡΟΪΛΟΥ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left="678"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Ξένη γλώσσα ΙΙ (ΑΓΓΛΙΚΑ ΙΙ) (Το ανωτέρω μάθημα το δηλώνουν φοιτητές με ακαδ. έτος εγγραφής 2013-2014 και πριν)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ΣΠΗΛΙ</w:t>
            </w:r>
            <w:r>
              <w:rPr>
                <w:rFonts w:ascii="Arial" w:eastAsia="Calibri" w:hAnsi="Arial" w:cs="Arial"/>
                <w:lang w:eastAsia="en-US"/>
              </w:rPr>
              <w:t>Ω</w:t>
            </w:r>
            <w:r w:rsidRPr="00AC6187">
              <w:rPr>
                <w:rFonts w:ascii="Arial" w:eastAsia="Calibri" w:hAnsi="Arial" w:cs="Arial"/>
                <w:lang w:eastAsia="en-US"/>
              </w:rPr>
              <w:t>ΠΟΥΛΟΥ</w:t>
            </w:r>
          </w:p>
        </w:tc>
      </w:tr>
    </w:tbl>
    <w:p w:rsidR="003A67C3" w:rsidRDefault="003A67C3" w:rsidP="003A67C3">
      <w:pPr>
        <w:ind w:right="-568"/>
        <w:rPr>
          <w:rFonts w:ascii="Arial" w:hAnsi="Arial" w:cs="Arial"/>
          <w:b/>
          <w:color w:val="000000"/>
          <w:lang w:eastAsia="en-US"/>
        </w:rPr>
      </w:pPr>
    </w:p>
    <w:p w:rsidR="003A67C3" w:rsidRDefault="003A67C3" w:rsidP="003A67C3">
      <w:pPr>
        <w:tabs>
          <w:tab w:val="left" w:pos="5812"/>
        </w:tabs>
        <w:ind w:right="-568"/>
        <w:rPr>
          <w:rFonts w:ascii="Arial" w:hAnsi="Arial" w:cs="Arial"/>
          <w:b/>
          <w:color w:val="000000"/>
          <w:lang w:eastAsia="en-US"/>
        </w:rPr>
      </w:pPr>
    </w:p>
    <w:p w:rsidR="003A67C3" w:rsidRDefault="003A67C3" w:rsidP="003A67C3">
      <w:pPr>
        <w:tabs>
          <w:tab w:val="left" w:pos="5812"/>
        </w:tabs>
        <w:ind w:right="-568"/>
        <w:rPr>
          <w:rFonts w:ascii="Arial" w:hAnsi="Arial" w:cs="Arial"/>
          <w:b/>
          <w:color w:val="000000"/>
          <w:lang w:eastAsia="en-US"/>
        </w:rPr>
      </w:pPr>
      <w:r w:rsidRPr="00AC6187">
        <w:rPr>
          <w:rFonts w:ascii="Arial" w:hAnsi="Arial" w:cs="Arial"/>
          <w:b/>
          <w:color w:val="000000"/>
          <w:lang w:eastAsia="en-US"/>
        </w:rPr>
        <w:t>4</w:t>
      </w:r>
      <w:r w:rsidRPr="00AC6187">
        <w:rPr>
          <w:rFonts w:ascii="Arial" w:hAnsi="Arial" w:cs="Arial"/>
          <w:b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tabs>
          <w:tab w:val="left" w:pos="5812"/>
        </w:tabs>
        <w:ind w:right="-568"/>
        <w:rPr>
          <w:rFonts w:ascii="Arial" w:hAnsi="Arial" w:cs="Arial"/>
          <w:color w:val="000000"/>
          <w:lang w:eastAsia="en-US"/>
        </w:rPr>
      </w:pPr>
    </w:p>
    <w:tbl>
      <w:tblPr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5201"/>
        <w:gridCol w:w="1535"/>
        <w:gridCol w:w="2131"/>
      </w:tblGrid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1" w:right="-7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7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5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7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7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Αρχαία ελληνική κωμωδία: Αριστοφάνης ΑΘ015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015</w:t>
            </w:r>
          </w:p>
        </w:tc>
        <w:tc>
          <w:tcPr>
            <w:tcW w:w="2131" w:type="dxa"/>
          </w:tcPr>
          <w:p w:rsidR="003A67C3" w:rsidRPr="00860E99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ΕΣΠΑ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νεοελληνικό θέατρο του πρώτου μισού του 20ου αιώνα ΝΘ033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THE-NTH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033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ΕΝΤΕΤΑΛΜΕΝΟΣ ΔΙΔΑΣΚΑΛΙΑΣ</w:t>
            </w:r>
          </w:p>
        </w:tc>
      </w:tr>
      <w:tr w:rsidR="003A67C3" w:rsidRPr="00AC6187" w:rsidTr="00840FEA">
        <w:trPr>
          <w:trHeight w:val="257"/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θέατρο του 19ου αι.: ρεαλισμός, νατουραλισμός,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Ψυχολογικό δράμα ΠΘ023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023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ΠΑΠΑΓΕΩΡΓΙΟΥ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* Εισαγωγή στην υποκριτική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ab/>
              <w:t>ΕΡΓ065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18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065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ΓΕΩΡΓΑΚΟΠΟΥΛΟΥ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ind w:left="168" w:right="-568" w:firstLine="142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θέατρο του Σαίξπηρ ΠΘ027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027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ΜΑΝΤΕΛΗ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ind w:right="-153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Αρχαία ελληνική τραγωδία ΙΙ: Σοφοκλής ΑΘ013Β                                                   (Το ανωτέρω μάθημα το δηλώνουν οι φοιτητές με ακαδ. έτος εισαγωγής 2015-2016)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013Β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ΚΑΡΑΜΠΕΛΑ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ind w:right="152"/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Όπερα, σύγχρονο μουσικό θέατρο και πρακτικές εφαρμογές στη σκηνή ΠΘ025Β (Το ανωτέρω μάθημα το δηλώνουν οι φοιτητές με ακαδ. έτος εισαγωγής 2015-2016)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025Β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ΕΠΙΛΕΓΟΜΕΝΑ: 1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3A67C3">
            <w:pPr>
              <w:numPr>
                <w:ilvl w:val="0"/>
                <w:numId w:val="12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Αρχαιολογία του αρχαίου θεάτρου ΑΘ113</w:t>
            </w:r>
            <w:r w:rsidRPr="00AC6187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THE-ATH113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ΝΤΙ ΝΑΠΟΛΙ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12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Εργαστήριο πληροφορικής ΙΙ: Βάσεις δεδομένων, ηλεκτρονικές εκδόσεις (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Desktop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publishing</w:t>
            </w:r>
            <w:r w:rsidRPr="00AC6187">
              <w:rPr>
                <w:rFonts w:ascii="Arial" w:eastAsia="Calibri" w:hAnsi="Arial" w:cs="Arial"/>
                <w:lang w:eastAsia="en-US"/>
              </w:rPr>
              <w:t>), λογιστικά φύλλα (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Excel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) ΕΡΓ 623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THE-W623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ΒΑΡΕΛΑΣ/ 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ΤΣΙΤΣΙΡΙΔΗΣ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12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Θέατρο και θεάματα στον ρωμαϊκό κόσμο ΑΘ 120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THE-ATH1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ΝΤΙ ΝΑΠΟΛΙ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12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Εισαγωγή στην ψυχολογία της τέχνης - εμπειρική αισθητική ΠΚ 817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THE-PI817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ΣΤΑΜΑΤΟΠΟΥΛΟΥ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ind w:left="36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5249" w:type="dxa"/>
          </w:tcPr>
          <w:p w:rsidR="003A67C3" w:rsidRPr="00AC6187" w:rsidRDefault="002702AE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Ο Μένανδρος και η νέα κωμωδία ΑΘ 111</w:t>
            </w:r>
          </w:p>
        </w:tc>
        <w:tc>
          <w:tcPr>
            <w:tcW w:w="1541" w:type="dxa"/>
          </w:tcPr>
          <w:p w:rsidR="003A67C3" w:rsidRPr="0032220D" w:rsidRDefault="002702AE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ΤΗΕ-ΑΤΗ111</w:t>
            </w:r>
            <w:bookmarkStart w:id="0" w:name="_GoBack"/>
            <w:bookmarkEnd w:id="0"/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ΚΟΥΝΑΚΗ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left="360" w:right="-568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Ξένη γλώσσα 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IV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(ΑΓΓΛΙΚΑ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I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V</w:t>
            </w:r>
            <w:r w:rsidRPr="00AC6187">
              <w:rPr>
                <w:rFonts w:ascii="Arial" w:eastAsia="Calibri" w:hAnsi="Arial" w:cs="Arial"/>
                <w:lang w:eastAsia="en-US"/>
              </w:rPr>
              <w:t>) (Το ανωτέρω μάθημα το δηλώνουν φοιτητές με ακαδ. έτος εγγραφής 2013-2014 και πριν</w:t>
            </w:r>
          </w:p>
        </w:tc>
        <w:tc>
          <w:tcPr>
            <w:tcW w:w="1541" w:type="dxa"/>
          </w:tcPr>
          <w:p w:rsidR="003A67C3" w:rsidRPr="00860E99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ΣΠΗΛΙΩ</w:t>
            </w:r>
            <w:r w:rsidRPr="00AC6187">
              <w:rPr>
                <w:rFonts w:ascii="Arial" w:eastAsia="Calibri" w:hAnsi="Arial" w:cs="Arial"/>
                <w:lang w:eastAsia="en-US"/>
              </w:rPr>
              <w:t>ΠΟΥΛΟΥ</w:t>
            </w:r>
          </w:p>
        </w:tc>
      </w:tr>
    </w:tbl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6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131"/>
        <w:gridCol w:w="1678"/>
        <w:gridCol w:w="2131"/>
      </w:tblGrid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5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Αρχαία ελληνική τραγωδία ΙΙΙ: Ευριπίδης ΑΘ014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014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ΚΑΡΑΜΠΕΛΑ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μεταπολεμικό νεοελληνικό θέατρο ΝΘ034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THE-NTH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034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ΒΑΣΙΛΕΙΟΥ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Σκηνογραφία και θεατρική αρχιτεκτονική στους νεότερους χρόνους ΠΘ026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left="-10"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026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ΒΟΛΑΝΑΚΗΣ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Σεμινάριο ΙΙΙ (Νεότερο θέατρο με έμφαση στο δράμα) ΣΕΜ073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THE-SEM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073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ΖΗΡΟΠΟΥΛΟΥ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Αριστοτέλους Περί Ποιητικής ΑΘ016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016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ΤΣΙΤΣΙΡΙΔΗΣ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ΕΠΙΛΕΓΟΜΕΝΑ: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Ιστορία της όπερας του 20ου αιώνα ΠΘ 264 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left="-71" w:right="-127"/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THE-WTH264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trHeight w:val="299"/>
          <w:jc w:val="center"/>
        </w:trPr>
        <w:tc>
          <w:tcPr>
            <w:tcW w:w="699" w:type="dxa"/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shd w:val="clear" w:color="auto" w:fill="FFFFFF"/>
                <w:lang w:eastAsia="en-US"/>
              </w:rPr>
              <w:t>Σατυρικό δράμα ΑΘ 151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ATH151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ΕΣΠΑ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Το σύγχρονο δυτικό χοροθέατρο ΠΘ267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THE-WTH267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ΣΑΒΡΑΜΗ</w:t>
            </w:r>
          </w:p>
        </w:tc>
      </w:tr>
      <w:tr w:rsidR="003A67C3" w:rsidRPr="00AC6187" w:rsidTr="00840FEA">
        <w:trPr>
          <w:trHeight w:val="40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before="240"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Υποκριτική ΙΙΙ: Ρόλος και σωματικές δράσεις  ΕΡΓ 665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1774E6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</w:p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THE-W665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ΓΕΩΡΓΑΚΟΠΟΥΛΟΥ</w:t>
            </w:r>
          </w:p>
        </w:tc>
      </w:tr>
      <w:tr w:rsidR="003A67C3" w:rsidRPr="00AC6187" w:rsidTr="00840FEA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Ψυχολογικές θεωρίες πρόσληψης των παραστατικών τεχνών ΘΕ 461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THE– THE 461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ΣΤΑΜΑΤΟΠΟΥΛΟΥ</w:t>
            </w:r>
          </w:p>
        </w:tc>
      </w:tr>
      <w:tr w:rsidR="003A67C3" w:rsidRPr="00AC6187" w:rsidTr="00840FEA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Erasmus 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8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ind w:right="-568"/>
        <w:rPr>
          <w:rFonts w:ascii="Arial" w:hAnsi="Arial" w:cs="Arial"/>
          <w:color w:val="000000"/>
          <w:lang w:eastAsia="en-US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984"/>
      </w:tblGrid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shd w:val="clear" w:color="auto" w:fill="auto"/>
          </w:tcPr>
          <w:p w:rsidR="003A67C3" w:rsidRPr="00AC6187" w:rsidRDefault="003A67C3" w:rsidP="00840FEA">
            <w:pPr>
              <w:ind w:left="243" w:right="-568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Αρχαία ελληνική τραγωδία Ι: Αισχύλος ΑΘ012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012</w:t>
            </w:r>
          </w:p>
        </w:tc>
        <w:tc>
          <w:tcPr>
            <w:tcW w:w="1984" w:type="dxa"/>
            <w:shd w:val="clear" w:color="auto" w:fill="auto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ΜΑΡΙΝΗΣ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left="24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Σεμινάριο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IV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: (Νεότερο θέατρο με έμφαση στην παράσταση) ΣΕΜ074 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THE-SEM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074</w:t>
            </w:r>
          </w:p>
        </w:tc>
        <w:tc>
          <w:tcPr>
            <w:tcW w:w="1984" w:type="dxa"/>
          </w:tcPr>
          <w:p w:rsidR="003A67C3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ΣΑΜΠΑΤΑΚΑΚΗΣ</w:t>
            </w:r>
          </w:p>
          <w:p w:rsidR="003A67C3" w:rsidRPr="00161F43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ΡΟΖΗ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ΕΠΙΛΕΓΟΜΕΝΑ: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4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3A67C3">
            <w:pPr>
              <w:numPr>
                <w:ilvl w:val="0"/>
                <w:numId w:val="10"/>
              </w:numPr>
              <w:spacing w:after="160" w:line="259" w:lineRule="auto"/>
              <w:ind w:right="-568" w:hanging="54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Αρχαίος μύθος και τραγωδία στο χορό και στο χοροθέατρο ΠΘ 268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THE-WTH268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ΣΑΒΡΑΜΗ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3A67C3">
            <w:pPr>
              <w:numPr>
                <w:ilvl w:val="0"/>
                <w:numId w:val="10"/>
              </w:numPr>
              <w:spacing w:after="160" w:line="259" w:lineRule="auto"/>
              <w:ind w:right="-568" w:hanging="54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Θεωρίες ταυτοτήτων στο θέατρο και τον κινηματογράφο ΙΙ: Εθνοτικές, κοινωνικές και πολιτισμικές ταυτότητες ΘΕ 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THE-</w:t>
            </w:r>
            <w:r>
              <w:rPr>
                <w:rFonts w:ascii="Arial" w:hAnsi="Arial" w:cs="Arial"/>
                <w:lang w:eastAsia="en-US"/>
              </w:rPr>
              <w:t>ΤΗΕ459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ΡΟΖΗ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3A67C3">
            <w:pPr>
              <w:numPr>
                <w:ilvl w:val="0"/>
                <w:numId w:val="10"/>
              </w:numPr>
              <w:spacing w:after="160" w:line="259" w:lineRule="auto"/>
              <w:ind w:right="-568" w:hanging="54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Θεσμοί, διαδικασία παραγωγής και διαχείρισης στο θέατρο ΓΚ 564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THE-</w:t>
            </w:r>
            <w:r w:rsidRPr="00AC6187">
              <w:rPr>
                <w:rFonts w:ascii="Arial" w:hAnsi="Arial" w:cs="Arial"/>
                <w:lang w:val="en-US" w:eastAsia="en-US"/>
              </w:rPr>
              <w:t>GI564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ΦΡΑΓΚΗ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10"/>
              </w:numPr>
              <w:spacing w:after="160" w:line="259" w:lineRule="auto"/>
              <w:ind w:right="-568" w:hanging="54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Πρακτική άσκηση φοιτητών ΕΡΓ 670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THE-W670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ΖΗΡΟΠΟΥΛΟΥ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ind w:left="102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Erasmus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3A67C3" w:rsidRPr="00AC6187" w:rsidRDefault="003A67C3" w:rsidP="003A67C3">
      <w:pPr>
        <w:ind w:right="-568"/>
        <w:rPr>
          <w:rFonts w:ascii="Arial" w:hAnsi="Arial" w:cs="Arial"/>
          <w:color w:val="000000"/>
          <w:lang w:eastAsia="en-US"/>
        </w:rPr>
      </w:pPr>
    </w:p>
    <w:p w:rsidR="003A67C3" w:rsidRPr="00AC6187" w:rsidRDefault="003A67C3" w:rsidP="003A67C3">
      <w:pPr>
        <w:ind w:right="-568"/>
        <w:rPr>
          <w:rFonts w:ascii="Arial" w:hAnsi="Arial" w:cs="Arial"/>
          <w:color w:val="000000"/>
          <w:lang w:eastAsia="en-US"/>
        </w:rPr>
      </w:pPr>
    </w:p>
    <w:sectPr w:rsidR="003A67C3" w:rsidRPr="00AC6187" w:rsidSect="007122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6E0"/>
    <w:multiLevelType w:val="hybridMultilevel"/>
    <w:tmpl w:val="83EC5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E7"/>
    <w:multiLevelType w:val="hybridMultilevel"/>
    <w:tmpl w:val="1C86B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78A"/>
    <w:multiLevelType w:val="hybridMultilevel"/>
    <w:tmpl w:val="C06ED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6C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1EB0"/>
    <w:multiLevelType w:val="hybridMultilevel"/>
    <w:tmpl w:val="3DDA20E4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 w:tentative="1">
      <w:start w:val="1"/>
      <w:numFmt w:val="lowerLetter"/>
      <w:lvlText w:val="%2."/>
      <w:lvlJc w:val="left"/>
      <w:pPr>
        <w:ind w:left="1758" w:hanging="360"/>
      </w:pPr>
    </w:lvl>
    <w:lvl w:ilvl="2" w:tplc="0408001B" w:tentative="1">
      <w:start w:val="1"/>
      <w:numFmt w:val="lowerRoman"/>
      <w:lvlText w:val="%3."/>
      <w:lvlJc w:val="right"/>
      <w:pPr>
        <w:ind w:left="2478" w:hanging="180"/>
      </w:pPr>
    </w:lvl>
    <w:lvl w:ilvl="3" w:tplc="0408000F" w:tentative="1">
      <w:start w:val="1"/>
      <w:numFmt w:val="decimal"/>
      <w:lvlText w:val="%4."/>
      <w:lvlJc w:val="left"/>
      <w:pPr>
        <w:ind w:left="3198" w:hanging="360"/>
      </w:pPr>
    </w:lvl>
    <w:lvl w:ilvl="4" w:tplc="04080019" w:tentative="1">
      <w:start w:val="1"/>
      <w:numFmt w:val="lowerLetter"/>
      <w:lvlText w:val="%5."/>
      <w:lvlJc w:val="left"/>
      <w:pPr>
        <w:ind w:left="3918" w:hanging="360"/>
      </w:pPr>
    </w:lvl>
    <w:lvl w:ilvl="5" w:tplc="0408001B" w:tentative="1">
      <w:start w:val="1"/>
      <w:numFmt w:val="lowerRoman"/>
      <w:lvlText w:val="%6."/>
      <w:lvlJc w:val="right"/>
      <w:pPr>
        <w:ind w:left="4638" w:hanging="180"/>
      </w:pPr>
    </w:lvl>
    <w:lvl w:ilvl="6" w:tplc="0408000F" w:tentative="1">
      <w:start w:val="1"/>
      <w:numFmt w:val="decimal"/>
      <w:lvlText w:val="%7."/>
      <w:lvlJc w:val="left"/>
      <w:pPr>
        <w:ind w:left="5358" w:hanging="360"/>
      </w:pPr>
    </w:lvl>
    <w:lvl w:ilvl="7" w:tplc="04080019" w:tentative="1">
      <w:start w:val="1"/>
      <w:numFmt w:val="lowerLetter"/>
      <w:lvlText w:val="%8."/>
      <w:lvlJc w:val="left"/>
      <w:pPr>
        <w:ind w:left="6078" w:hanging="360"/>
      </w:pPr>
    </w:lvl>
    <w:lvl w:ilvl="8" w:tplc="0408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46F32EA1"/>
    <w:multiLevelType w:val="hybridMultilevel"/>
    <w:tmpl w:val="B6D20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F111B"/>
    <w:multiLevelType w:val="hybridMultilevel"/>
    <w:tmpl w:val="E578CA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4AB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05522"/>
    <w:multiLevelType w:val="hybridMultilevel"/>
    <w:tmpl w:val="25D6F35E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 w:tentative="1">
      <w:start w:val="1"/>
      <w:numFmt w:val="lowerLetter"/>
      <w:lvlText w:val="%2."/>
      <w:lvlJc w:val="left"/>
      <w:pPr>
        <w:ind w:left="1758" w:hanging="360"/>
      </w:pPr>
    </w:lvl>
    <w:lvl w:ilvl="2" w:tplc="0408001B" w:tentative="1">
      <w:start w:val="1"/>
      <w:numFmt w:val="lowerRoman"/>
      <w:lvlText w:val="%3."/>
      <w:lvlJc w:val="right"/>
      <w:pPr>
        <w:ind w:left="2478" w:hanging="180"/>
      </w:pPr>
    </w:lvl>
    <w:lvl w:ilvl="3" w:tplc="0408000F" w:tentative="1">
      <w:start w:val="1"/>
      <w:numFmt w:val="decimal"/>
      <w:lvlText w:val="%4."/>
      <w:lvlJc w:val="left"/>
      <w:pPr>
        <w:ind w:left="3198" w:hanging="360"/>
      </w:pPr>
    </w:lvl>
    <w:lvl w:ilvl="4" w:tplc="04080019" w:tentative="1">
      <w:start w:val="1"/>
      <w:numFmt w:val="lowerLetter"/>
      <w:lvlText w:val="%5."/>
      <w:lvlJc w:val="left"/>
      <w:pPr>
        <w:ind w:left="3918" w:hanging="360"/>
      </w:pPr>
    </w:lvl>
    <w:lvl w:ilvl="5" w:tplc="0408001B" w:tentative="1">
      <w:start w:val="1"/>
      <w:numFmt w:val="lowerRoman"/>
      <w:lvlText w:val="%6."/>
      <w:lvlJc w:val="right"/>
      <w:pPr>
        <w:ind w:left="4638" w:hanging="180"/>
      </w:pPr>
    </w:lvl>
    <w:lvl w:ilvl="6" w:tplc="0408000F" w:tentative="1">
      <w:start w:val="1"/>
      <w:numFmt w:val="decimal"/>
      <w:lvlText w:val="%7."/>
      <w:lvlJc w:val="left"/>
      <w:pPr>
        <w:ind w:left="5358" w:hanging="360"/>
      </w:pPr>
    </w:lvl>
    <w:lvl w:ilvl="7" w:tplc="04080019" w:tentative="1">
      <w:start w:val="1"/>
      <w:numFmt w:val="lowerLetter"/>
      <w:lvlText w:val="%8."/>
      <w:lvlJc w:val="left"/>
      <w:pPr>
        <w:ind w:left="6078" w:hanging="360"/>
      </w:pPr>
    </w:lvl>
    <w:lvl w:ilvl="8" w:tplc="0408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757E3AEB"/>
    <w:multiLevelType w:val="hybridMultilevel"/>
    <w:tmpl w:val="F9AE47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7000"/>
    <w:multiLevelType w:val="hybridMultilevel"/>
    <w:tmpl w:val="25B84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13A47"/>
    <w:multiLevelType w:val="hybridMultilevel"/>
    <w:tmpl w:val="FD8A545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C3"/>
    <w:rsid w:val="002702AE"/>
    <w:rsid w:val="003A67C3"/>
    <w:rsid w:val="0071225F"/>
    <w:rsid w:val="00956809"/>
    <w:rsid w:val="00994AF2"/>
    <w:rsid w:val="009C44F7"/>
    <w:rsid w:val="00A63F39"/>
    <w:rsid w:val="00B521A8"/>
    <w:rsid w:val="00CB53C2"/>
    <w:rsid w:val="00E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FCB8"/>
  <w15:chartTrackingRefBased/>
  <w15:docId w15:val="{CB0F9452-2C45-4DD7-8020-9C357251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A67C3"/>
    <w:pPr>
      <w:jc w:val="both"/>
    </w:pPr>
    <w:rPr>
      <w:rFonts w:ascii="Arial" w:hAnsi="Arial"/>
      <w:color w:val="0000FF"/>
      <w:sz w:val="24"/>
      <w:lang w:val="x-none" w:eastAsia="x-none"/>
    </w:rPr>
  </w:style>
  <w:style w:type="character" w:customStyle="1" w:styleId="2Char">
    <w:name w:val="Σώμα κείμενου 2 Char"/>
    <w:basedOn w:val="a0"/>
    <w:link w:val="2"/>
    <w:rsid w:val="003A67C3"/>
    <w:rPr>
      <w:rFonts w:ascii="Arial" w:eastAsia="Times New Roman" w:hAnsi="Arial" w:cs="Times New Roman"/>
      <w:color w:val="0000FF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688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Bertsoukli</dc:creator>
  <cp:keywords/>
  <dc:description/>
  <cp:lastModifiedBy>barelas</cp:lastModifiedBy>
  <cp:revision>5</cp:revision>
  <dcterms:created xsi:type="dcterms:W3CDTF">2025-01-08T10:28:00Z</dcterms:created>
  <dcterms:modified xsi:type="dcterms:W3CDTF">2025-01-13T12:07:00Z</dcterms:modified>
</cp:coreProperties>
</file>